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260" w:lineRule="auto"/>
        <w:rPr>
          <w:rFonts w:hint="default" w:ascii="Times New Roman" w:hAnsi="Times New Roman" w:cs="Times New Roman"/>
          <w:szCs w:val="21"/>
        </w:rPr>
      </w:pPr>
    </w:p>
    <w:p>
      <w:pPr>
        <w:spacing w:line="261" w:lineRule="auto"/>
        <w:rPr>
          <w:rFonts w:hint="default" w:ascii="Times New Roman" w:hAnsi="Times New Roman" w:cs="Times New Roman"/>
          <w:szCs w:val="21"/>
        </w:rPr>
      </w:pPr>
    </w:p>
    <w:p>
      <w:pPr>
        <w:spacing w:line="261" w:lineRule="auto"/>
        <w:rPr>
          <w:rFonts w:hint="default" w:ascii="Times New Roman" w:hAnsi="Times New Roman" w:cs="Times New Roman"/>
          <w:szCs w:val="21"/>
        </w:rPr>
      </w:pPr>
    </w:p>
    <w:p>
      <w:pPr>
        <w:spacing w:line="261" w:lineRule="auto"/>
        <w:rPr>
          <w:rFonts w:hint="default" w:ascii="Times New Roman" w:hAnsi="Times New Roman" w:cs="Times New Roman"/>
          <w:szCs w:val="21"/>
        </w:rPr>
      </w:pPr>
    </w:p>
    <w:p>
      <w:pPr>
        <w:spacing w:line="261" w:lineRule="auto"/>
        <w:rPr>
          <w:rFonts w:hint="default" w:ascii="Times New Roman" w:hAnsi="Times New Roman" w:cs="Times New Roman"/>
          <w:szCs w:val="21"/>
        </w:rPr>
      </w:pPr>
    </w:p>
    <w:p>
      <w:pPr>
        <w:spacing w:line="261" w:lineRule="auto"/>
        <w:rPr>
          <w:rFonts w:hint="default" w:ascii="Times New Roman" w:hAnsi="Times New Roman" w:cs="Times New Roman"/>
          <w:szCs w:val="21"/>
        </w:rPr>
      </w:pPr>
    </w:p>
    <w:p>
      <w:pPr>
        <w:spacing w:line="261" w:lineRule="auto"/>
        <w:rPr>
          <w:rFonts w:hint="default" w:ascii="Times New Roman" w:hAnsi="Times New Roman" w:cs="Times New Roman"/>
          <w:szCs w:val="21"/>
        </w:rPr>
      </w:pPr>
    </w:p>
    <w:p>
      <w:pPr>
        <w:spacing w:line="261" w:lineRule="auto"/>
        <w:rPr>
          <w:rFonts w:hint="default" w:ascii="Times New Roman" w:hAnsi="Times New Roman" w:cs="Times New Roman"/>
          <w:szCs w:val="21"/>
        </w:rPr>
      </w:pPr>
    </w:p>
    <w:p>
      <w:pPr>
        <w:spacing w:line="261" w:lineRule="auto"/>
        <w:rPr>
          <w:rFonts w:hint="default" w:ascii="Times New Roman" w:hAnsi="Times New Roman" w:cs="Times New Roman"/>
          <w:szCs w:val="21"/>
        </w:rPr>
      </w:pPr>
    </w:p>
    <w:p>
      <w:pPr>
        <w:spacing w:line="261" w:lineRule="auto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widowControl/>
        <w:tabs>
          <w:tab w:val="left" w:pos="0"/>
        </w:tabs>
        <w:autoSpaceDE w:val="0"/>
        <w:autoSpaceDN w:val="0"/>
        <w:spacing w:line="480" w:lineRule="auto"/>
        <w:jc w:val="center"/>
        <w:textAlignment w:val="bottom"/>
        <w:outlineLvl w:val="0"/>
        <w:rPr>
          <w:rFonts w:hint="eastAsia" w:eastAsia="黑体" w:cs="Times New Roman"/>
          <w:sz w:val="52"/>
          <w:szCs w:val="52"/>
          <w:u w:val="none"/>
          <w:lang w:val="en-US" w:eastAsia="zh-CN"/>
        </w:rPr>
      </w:pPr>
      <w:r>
        <w:rPr>
          <w:rFonts w:hint="eastAsia" w:eastAsia="黑体" w:cs="Times New Roman"/>
          <w:sz w:val="52"/>
          <w:szCs w:val="52"/>
          <w:u w:val="none"/>
          <w:lang w:val="en-US" w:eastAsia="zh-CN"/>
        </w:rPr>
        <w:t>鄂州市中小企业数字化转型</w:t>
      </w:r>
    </w:p>
    <w:p>
      <w:pPr>
        <w:widowControl/>
        <w:tabs>
          <w:tab w:val="left" w:pos="0"/>
        </w:tabs>
        <w:autoSpaceDE w:val="0"/>
        <w:autoSpaceDN w:val="0"/>
        <w:spacing w:line="480" w:lineRule="auto"/>
        <w:jc w:val="center"/>
        <w:textAlignment w:val="bottom"/>
        <w:outlineLvl w:val="0"/>
        <w:rPr>
          <w:rFonts w:hint="default" w:ascii="Times New Roman" w:hAnsi="Times New Roman" w:cs="Times New Roman"/>
          <w:szCs w:val="21"/>
          <w:u w:val="none"/>
        </w:rPr>
      </w:pPr>
      <w:r>
        <w:rPr>
          <w:rFonts w:hint="eastAsia" w:eastAsia="黑体" w:cs="Times New Roman"/>
          <w:sz w:val="52"/>
          <w:szCs w:val="52"/>
          <w:u w:val="none"/>
          <w:lang w:val="en-US" w:eastAsia="zh-CN"/>
        </w:rPr>
        <w:t>评估诊断报告</w:t>
      </w: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p>
      <w:pPr>
        <w:spacing w:before="2"/>
        <w:rPr>
          <w:rFonts w:hint="default" w:ascii="Times New Roman" w:hAnsi="Times New Roman" w:cs="Times New Roman"/>
          <w:szCs w:val="21"/>
        </w:rPr>
      </w:pPr>
    </w:p>
    <w:tbl>
      <w:tblPr>
        <w:tblStyle w:val="15"/>
        <w:tblpPr w:leftFromText="180" w:rightFromText="180" w:vertAnchor="text" w:horzAnchor="page" w:tblpXSpec="center" w:tblpY="41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4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0" w:type="dxa"/>
          </w:tcPr>
          <w:p>
            <w:pPr>
              <w:spacing w:line="360" w:lineRule="auto"/>
              <w:rPr>
                <w:rFonts w:hint="eastAsia" w:ascii="Times New Roman" w:hAnsi="Times New Roman" w:eastAsia="楷体" w:cs="Times New Roman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  <w:t>企业名称</w:t>
            </w:r>
            <w:r>
              <w:rPr>
                <w:rFonts w:hint="eastAsia" w:eastAsia="楷体" w:cs="Times New Roman"/>
                <w:b w:val="0"/>
                <w:bCs/>
                <w:kern w:val="0"/>
                <w:sz w:val="30"/>
                <w:szCs w:val="30"/>
                <w:lang w:eastAsia="zh-CN"/>
              </w:rPr>
              <w:t>（盖公章）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  <w:t>：</w:t>
            </w:r>
          </w:p>
          <w:p>
            <w:pPr>
              <w:spacing w:line="360" w:lineRule="auto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eastAsia="楷体" w:cs="Times New Roman"/>
                <w:b w:val="0"/>
                <w:bCs/>
                <w:kern w:val="0"/>
                <w:sz w:val="30"/>
                <w:szCs w:val="30"/>
                <w:lang w:eastAsia="zh-CN"/>
              </w:rPr>
              <w:t>评估单位（盖公章）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  <w:t>：</w:t>
            </w:r>
          </w:p>
        </w:tc>
        <w:tc>
          <w:tcPr>
            <w:tcW w:w="4310" w:type="dxa"/>
          </w:tcPr>
          <w:p>
            <w:pPr>
              <w:spacing w:line="360" w:lineRule="auto"/>
              <w:ind w:firstLine="600" w:firstLineChars="200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0" w:type="dxa"/>
          </w:tcPr>
          <w:p>
            <w:pPr>
              <w:spacing w:line="360" w:lineRule="auto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  <w:t>报</w:t>
            </w:r>
            <w:r>
              <w:rPr>
                <w:rFonts w:hint="eastAsia" w:eastAsia="楷体" w:cs="Times New Roman"/>
                <w:b w:val="0"/>
                <w:bCs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  <w:t>告</w:t>
            </w:r>
            <w:r>
              <w:rPr>
                <w:rFonts w:hint="eastAsia" w:eastAsia="楷体" w:cs="Times New Roman"/>
                <w:b w:val="0"/>
                <w:bCs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  <w:t>日</w:t>
            </w:r>
            <w:r>
              <w:rPr>
                <w:rFonts w:hint="eastAsia" w:eastAsia="楷体" w:cs="Times New Roman"/>
                <w:b w:val="0"/>
                <w:bCs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  <w:t>期：</w:t>
            </w:r>
          </w:p>
        </w:tc>
        <w:tc>
          <w:tcPr>
            <w:tcW w:w="4310" w:type="dxa"/>
          </w:tcPr>
          <w:p>
            <w:pPr>
              <w:spacing w:line="360" w:lineRule="auto"/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kern w:val="0"/>
                <w:sz w:val="30"/>
                <w:szCs w:val="30"/>
              </w:rPr>
              <w:t>年    月    日</w:t>
            </w:r>
          </w:p>
        </w:tc>
      </w:tr>
    </w:tbl>
    <w:p>
      <w:pPr>
        <w:rPr>
          <w:rFonts w:hint="eastAsia" w:eastAsia="黑体" w:cs="Times New Roman"/>
          <w:bCs/>
          <w:sz w:val="44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textAlignment w:val="bottom"/>
        <w:rPr>
          <w:rFonts w:hint="eastAsia" w:eastAsia="黑体" w:cs="Times New Roman"/>
          <w:bCs/>
          <w:sz w:val="44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textAlignment w:val="bottom"/>
        <w:rPr>
          <w:rFonts w:hint="eastAsia" w:eastAsia="黑体" w:cs="Times New Roman"/>
          <w:bCs/>
          <w:sz w:val="44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textAlignment w:val="bottom"/>
        <w:rPr>
          <w:rFonts w:hint="eastAsia" w:eastAsia="黑体" w:cs="Times New Roman"/>
          <w:bCs/>
          <w:sz w:val="44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textAlignment w:val="bottom"/>
        <w:rPr>
          <w:rFonts w:hint="default" w:ascii="Times New Roman" w:hAnsi="Times New Roman" w:eastAsia="黑体" w:cs="Times New Roman"/>
          <w:bCs/>
          <w:sz w:val="44"/>
        </w:rPr>
      </w:pPr>
      <w:r>
        <w:rPr>
          <w:rFonts w:hint="eastAsia" w:eastAsia="黑体" w:cs="Times New Roman"/>
          <w:bCs/>
          <w:sz w:val="44"/>
          <w:lang w:val="en-US" w:eastAsia="zh-CN"/>
        </w:rPr>
        <w:t>评估报告</w:t>
      </w:r>
      <w:r>
        <w:rPr>
          <w:rFonts w:hint="default" w:ascii="Times New Roman" w:hAnsi="Times New Roman" w:eastAsia="黑体" w:cs="Times New Roman"/>
          <w:bCs/>
          <w:sz w:val="44"/>
        </w:rPr>
        <w:t>摘要</w:t>
      </w:r>
    </w:p>
    <w:tbl>
      <w:tblPr>
        <w:tblStyle w:val="15"/>
        <w:tblW w:w="9158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61"/>
        <w:gridCol w:w="3158"/>
        <w:gridCol w:w="3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  <w:t>企业名称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8"/>
                <w:szCs w:val="21"/>
                <w:lang w:eastAsia="zh-CN"/>
              </w:rPr>
              <w:t>评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8"/>
                <w:szCs w:val="21"/>
                <w:lang w:val="en-US" w:eastAsia="zh-CN"/>
              </w:rPr>
              <w:t>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  <w:t>时间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8"/>
                <w:szCs w:val="21"/>
                <w:lang w:eastAsia="zh-CN"/>
              </w:rPr>
              <w:t>评估单位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  <w:t>参与人员及职务/职称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组长：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组员：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8" w:hRule="atLeast"/>
        </w:trPr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  <w:lang w:val="en-US" w:eastAsia="zh-CN"/>
              </w:rPr>
              <w:t>改造前诊断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  <w:t>水平等级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无等级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一级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二级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三级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1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trike/>
                <w:color w:val="auto"/>
                <w:sz w:val="28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  <w:t>数字化基础、管理和成效维度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8"/>
                <w:szCs w:val="21"/>
                <w:lang w:val="en-US" w:eastAsia="zh-CN"/>
              </w:rPr>
              <w:t>改造前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</w:trPr>
        <w:tc>
          <w:tcPr>
            <w:tcW w:w="2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trike/>
                <w:color w:val="auto"/>
                <w:sz w:val="28"/>
                <w:szCs w:val="21"/>
                <w:highlight w:val="yellow"/>
              </w:rPr>
            </w:pP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  <w:lang w:val="en-US" w:eastAsia="zh-CN"/>
              </w:rPr>
              <w:t>数字化基础得分</w:t>
            </w: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</w:trPr>
        <w:tc>
          <w:tcPr>
            <w:tcW w:w="2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color w:val="auto"/>
              </w:rPr>
            </w:pP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  <w:lang w:val="en-US" w:eastAsia="zh-CN"/>
              </w:rPr>
              <w:t>数字化管理得分</w:t>
            </w: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0" w:hRule="atLeast"/>
        </w:trPr>
        <w:tc>
          <w:tcPr>
            <w:tcW w:w="2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</w:pP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  <w:lang w:val="en-US" w:eastAsia="zh-CN"/>
              </w:rPr>
              <w:t>数字化成效得分</w:t>
            </w: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40" w:hRule="atLeast"/>
        </w:trPr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  <w:t>数字化场景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8"/>
                <w:szCs w:val="21"/>
                <w:lang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1"/>
                <w:lang w:val="en-US" w:eastAsia="zh-CN"/>
              </w:rPr>
              <w:t>约束性场景</w:t>
            </w:r>
            <w:r>
              <w:rPr>
                <w:rFonts w:hint="eastAsia" w:eastAsia="仿宋_GB2312" w:cs="Times New Roman"/>
                <w:color w:val="auto"/>
                <w:sz w:val="28"/>
                <w:szCs w:val="21"/>
                <w:lang w:val="en-US" w:eastAsia="zh-CN"/>
              </w:rPr>
              <w:t>标*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1"/>
                <w:lang w:eastAsia="zh-CN"/>
              </w:rPr>
              <w:t>如：工业设计一级、产品设计</w:t>
            </w:r>
            <w:r>
              <w:rPr>
                <w:rFonts w:hint="eastAsia" w:eastAsia="仿宋_GB2312" w:cs="Times New Roman"/>
                <w:color w:val="auto"/>
                <w:sz w:val="28"/>
                <w:szCs w:val="21"/>
                <w:lang w:val="en-US" w:eastAsia="zh-CN"/>
              </w:rPr>
              <w:t>*二级</w:t>
            </w:r>
            <w:bookmarkStart w:id="36" w:name="_GoBack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5" w:hRule="atLeast"/>
        </w:trPr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8"/>
                <w:szCs w:val="21"/>
                <w:lang w:val="en-US" w:eastAsia="zh-CN"/>
              </w:rPr>
              <w:t>评估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1"/>
              </w:rPr>
              <w:t>建议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  <w:t>（简要概述，不超过</w:t>
            </w:r>
            <w:r>
              <w:rPr>
                <w:rFonts w:hint="eastAsia" w:eastAsia="仿宋_GB2312" w:cs="Times New Roman"/>
                <w:color w:val="auto"/>
                <w:sz w:val="28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1"/>
              </w:rPr>
              <w:t>00字）</w:t>
            </w:r>
          </w:p>
        </w:tc>
      </w:tr>
    </w:tbl>
    <w:p>
      <w:pPr>
        <w:spacing w:line="560" w:lineRule="exact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br w:type="page"/>
      </w:r>
      <w:bookmarkStart w:id="0" w:name="_Toc177778855"/>
      <w:r>
        <w:rPr>
          <w:rFonts w:hint="eastAsia" w:eastAsia="黑体" w:cs="Times New Roman"/>
          <w:color w:val="auto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一、企业基本情况</w:t>
      </w:r>
      <w:bookmarkEnd w:id="0"/>
    </w:p>
    <w:tbl>
      <w:tblPr>
        <w:tblStyle w:val="14"/>
        <w:tblW w:w="9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394"/>
        <w:gridCol w:w="2163"/>
        <w:gridCol w:w="1269"/>
        <w:gridCol w:w="1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试点行业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联系人姓名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联系人电话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注册地址</w:t>
            </w:r>
          </w:p>
        </w:tc>
        <w:tc>
          <w:tcPr>
            <w:tcW w:w="7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t>企业性质</w:t>
            </w:r>
          </w:p>
        </w:tc>
        <w:tc>
          <w:tcPr>
            <w:tcW w:w="7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t xml:space="preserve">国有    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t xml:space="preserve">民营    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t xml:space="preserve">外资    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t xml:space="preserve">混合所有制   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right" w:leader="dot" w:pos="8296"/>
              </w:tabs>
              <w:kinsoku w:val="0"/>
              <w:autoSpaceDE w:val="0"/>
              <w:autoSpaceDN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t>企业规模</w:t>
            </w:r>
          </w:p>
        </w:tc>
        <w:tc>
          <w:tcPr>
            <w:tcW w:w="7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t xml:space="preserve">中型企业    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t xml:space="preserve">小型企业    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</w:rPr>
              <w:t>微型企业</w:t>
            </w:r>
          </w:p>
          <w:p>
            <w:pPr>
              <w:pStyle w:val="6"/>
              <w:tabs>
                <w:tab w:val="right" w:leader="dot" w:pos="8296"/>
              </w:tabs>
              <w:adjustRightInd w:val="0"/>
              <w:snapToGrid w:val="0"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（中小企业规模类型自测：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"https://baosong.miit.gov.cn/ScaleTest"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7"/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https://baosong.miit.gov.cn/ScaleTest</w:t>
            </w:r>
            <w:r>
              <w:rPr>
                <w:rStyle w:val="17"/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firstLine="480"/>
              <w:outlineLvl w:val="9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</w:rPr>
            </w:pPr>
          </w:p>
        </w:tc>
        <w:tc>
          <w:tcPr>
            <w:tcW w:w="7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firstLine="0" w:firstLineChars="0"/>
              <w:outlineLvl w:val="9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</w:rPr>
            </w:pPr>
            <w:bookmarkStart w:id="1" w:name="_Toc2806"/>
            <w:bookmarkStart w:id="2" w:name="_Toc20307"/>
            <w:r>
              <w:rPr>
                <w:rFonts w:hint="default" w:ascii="Times New Roman" w:hAnsi="Times New Roman" w:eastAsia="仿宋_GB2312" w:cs="Times New Roman"/>
                <w:b w:val="0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snapToGrid w:val="0"/>
                <w:kern w:val="0"/>
                <w:sz w:val="24"/>
                <w:szCs w:val="24"/>
              </w:rPr>
              <w:t>规模以上</w:t>
            </w:r>
            <w:r>
              <w:rPr>
                <w:rFonts w:hint="eastAsia" w:ascii="Times New Roman" w:hAnsi="Times New Roman" w:eastAsia="仿宋_GB2312" w:cs="Times New Roman"/>
                <w:b w:val="0"/>
                <w:snapToGrid w:val="0"/>
                <w:kern w:val="0"/>
                <w:sz w:val="24"/>
                <w:szCs w:val="24"/>
                <w:lang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b w:val="0"/>
                <w:snapToGrid w:val="0"/>
                <w:kern w:val="0"/>
                <w:sz w:val="24"/>
                <w:szCs w:val="24"/>
              </w:rPr>
              <w:t xml:space="preserve">企业     </w:t>
            </w:r>
            <w:r>
              <w:rPr>
                <w:rFonts w:hint="default" w:ascii="Times New Roman" w:hAnsi="Times New Roman" w:eastAsia="仿宋_GB2312" w:cs="Times New Roman"/>
                <w:b w:val="0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snapToGrid w:val="0"/>
                <w:kern w:val="0"/>
                <w:sz w:val="24"/>
                <w:szCs w:val="24"/>
              </w:rPr>
              <w:t>规模以下</w:t>
            </w:r>
            <w:r>
              <w:rPr>
                <w:rFonts w:hint="eastAsia" w:ascii="Times New Roman" w:hAnsi="Times New Roman" w:eastAsia="仿宋_GB2312" w:cs="Times New Roman"/>
                <w:b w:val="0"/>
                <w:snapToGrid w:val="0"/>
                <w:kern w:val="0"/>
                <w:sz w:val="24"/>
                <w:szCs w:val="24"/>
                <w:lang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b w:val="0"/>
                <w:snapToGrid w:val="0"/>
                <w:kern w:val="0"/>
                <w:sz w:val="24"/>
                <w:szCs w:val="24"/>
              </w:rPr>
              <w:t>企业</w:t>
            </w:r>
            <w:bookmarkEnd w:id="1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财务状况</w:t>
            </w:r>
          </w:p>
        </w:tc>
        <w:tc>
          <w:tcPr>
            <w:tcW w:w="7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上年度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营业收入（万元）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上年度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利润（万元）：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8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企业简介</w:t>
            </w:r>
          </w:p>
        </w:tc>
        <w:tc>
          <w:tcPr>
            <w:tcW w:w="7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（主要产品及在所属行业的情况、现有数字化基础、企业荣誉资质等，字数300字以内）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企业总人数（人）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企业数字化人员数量</w:t>
            </w:r>
          </w:p>
          <w:p>
            <w:pPr>
              <w:pStyle w:val="21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（包括IT人员、自动化改造设备维护改造人员等）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已部署工业软件/工业互联网平台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（可多选）</w:t>
            </w:r>
          </w:p>
        </w:tc>
        <w:tc>
          <w:tcPr>
            <w:tcW w:w="7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研发设计类：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CAD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CAE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CAPP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CAM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DT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PLM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PDM </w:t>
            </w:r>
          </w:p>
          <w:p>
            <w:pPr>
              <w:widowControl/>
              <w:snapToGrid w:val="0"/>
              <w:spacing w:line="400" w:lineRule="exact"/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生产制造类：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MES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APS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MOM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质量管理类：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QMS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LIMS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运营管理类：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ERP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CRM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SRM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SCM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OA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BI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FMIS</w:t>
            </w:r>
          </w:p>
          <w:p>
            <w:pPr>
              <w:widowControl/>
              <w:snapToGrid w:val="0"/>
              <w:spacing w:line="400" w:lineRule="exact"/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仓储物流类：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WCS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WMS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工业互联网平台：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企业级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产业链级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特定环节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共享制造</w:t>
            </w:r>
          </w:p>
          <w:p>
            <w:pPr>
              <w:pStyle w:val="12"/>
              <w:spacing w:line="400" w:lineRule="exact"/>
              <w:ind w:firstLine="1440" w:firstLineChars="60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□电子商务平台 □厂区（园区）平台 □其他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>
            <w:pPr>
              <w:pStyle w:val="12"/>
              <w:spacing w:line="400" w:lineRule="exact"/>
              <w:ind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数据采集传输设备：□网关 □路由 □其他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</w:tbl>
    <w:p>
      <w:pPr>
        <w:tabs>
          <w:tab w:val="left" w:pos="1591"/>
        </w:tabs>
        <w:spacing w:line="560" w:lineRule="exact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3" w:name="_Toc177778866"/>
      <w:bookmarkEnd w:id="3"/>
      <w:bookmarkStart w:id="4" w:name="_Toc177778905"/>
      <w:bookmarkEnd w:id="4"/>
      <w:bookmarkStart w:id="5" w:name="_Toc177778865"/>
      <w:bookmarkEnd w:id="5"/>
      <w:bookmarkStart w:id="6" w:name="_Toc177778547"/>
      <w:bookmarkEnd w:id="6"/>
      <w:bookmarkStart w:id="7" w:name="_Toc177778508"/>
      <w:bookmarkEnd w:id="7"/>
      <w:bookmarkStart w:id="8" w:name="_Toc177778503"/>
      <w:bookmarkEnd w:id="8"/>
      <w:bookmarkStart w:id="9" w:name="_Toc177778862"/>
      <w:bookmarkEnd w:id="9"/>
      <w:bookmarkStart w:id="10" w:name="_Toc177778505"/>
      <w:bookmarkEnd w:id="10"/>
      <w:bookmarkStart w:id="11" w:name="_Toc177778545"/>
      <w:bookmarkEnd w:id="11"/>
      <w:bookmarkStart w:id="12" w:name="_Toc177778544"/>
      <w:bookmarkEnd w:id="12"/>
      <w:bookmarkStart w:id="13" w:name="_Toc177778502"/>
      <w:bookmarkEnd w:id="13"/>
      <w:bookmarkStart w:id="14" w:name="_Toc177778902"/>
      <w:bookmarkEnd w:id="14"/>
      <w:bookmarkStart w:id="15" w:name="_Toc177778546"/>
      <w:bookmarkEnd w:id="15"/>
      <w:bookmarkStart w:id="16" w:name="_Toc177778507"/>
      <w:bookmarkEnd w:id="16"/>
      <w:bookmarkStart w:id="17" w:name="_Toc177778548"/>
      <w:bookmarkEnd w:id="17"/>
      <w:bookmarkStart w:id="18" w:name="_Toc177778863"/>
      <w:bookmarkEnd w:id="18"/>
      <w:bookmarkStart w:id="19" w:name="_Toc177778560"/>
      <w:bookmarkEnd w:id="19"/>
      <w:bookmarkStart w:id="20" w:name="_Toc177778860"/>
      <w:bookmarkEnd w:id="20"/>
      <w:bookmarkStart w:id="21" w:name="_Toc177778864"/>
      <w:bookmarkEnd w:id="21"/>
      <w:bookmarkStart w:id="22" w:name="_Toc177778506"/>
      <w:bookmarkEnd w:id="22"/>
      <w:bookmarkStart w:id="23" w:name="_Toc177778904"/>
      <w:bookmarkEnd w:id="23"/>
      <w:bookmarkStart w:id="24" w:name="_Toc177778918"/>
      <w:bookmarkEnd w:id="24"/>
      <w:bookmarkStart w:id="25" w:name="_Toc177778861"/>
      <w:bookmarkEnd w:id="25"/>
      <w:bookmarkStart w:id="26" w:name="_Toc177778504"/>
      <w:bookmarkEnd w:id="26"/>
      <w:bookmarkStart w:id="27" w:name="_Toc177778906"/>
      <w:bookmarkEnd w:id="27"/>
      <w:bookmarkStart w:id="28" w:name="_Toc177778903"/>
      <w:bookmarkEnd w:id="28"/>
      <w:bookmarkStart w:id="29" w:name="_Toc17777892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二、数字化水平等级</w:t>
      </w:r>
      <w:bookmarkEnd w:id="29"/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根据企业数字化水平结果及现场咨询情况，分别从数字化基础、经营、管理、成效四个方面分析中小企业数字化发展水平情况。</w:t>
      </w:r>
    </w:p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 xml:space="preserve">         （公司）</w:t>
      </w:r>
      <w:r>
        <w:rPr>
          <w:rFonts w:hint="default" w:ascii="Times New Roman" w:hAnsi="Times New Roman" w:cs="Times New Roman"/>
        </w:rPr>
        <w:t>数字化水平整体得分为</w:t>
      </w:r>
      <w:r>
        <w:rPr>
          <w:rFonts w:hint="default" w:ascii="Times New Roman" w:hAnsi="Times New Roman" w:cs="Times New Roman"/>
          <w:u w:val="single"/>
        </w:rPr>
        <w:t xml:space="preserve">   </w:t>
      </w:r>
      <w:r>
        <w:rPr>
          <w:rFonts w:hint="default" w:ascii="Times New Roman" w:hAnsi="Times New Roman" w:cs="Times New Roman"/>
        </w:rPr>
        <w:t>，整体处于数字化水平</w:t>
      </w:r>
      <w:r>
        <w:rPr>
          <w:rFonts w:hint="default" w:ascii="Times New Roman" w:hAnsi="Times New Roman" w:cs="Times New Roman"/>
          <w:u w:val="single"/>
        </w:rPr>
        <w:t xml:space="preserve">  </w:t>
      </w:r>
      <w:r>
        <w:rPr>
          <w:rFonts w:hint="default" w:ascii="Times New Roman" w:hAnsi="Times New Roman" w:cs="Times New Roman"/>
        </w:rPr>
        <w:t>阶段，</w:t>
      </w:r>
      <w:r>
        <w:rPr>
          <w:rFonts w:hint="default" w:ascii="Times New Roman" w:hAnsi="Times New Roman" w:cs="Times New Roman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</w:rPr>
        <w:t>（如：数字化成效、数字化管理、数字化经营、数字化成效）成为阻碍企业发展的关键短板。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pacing w:val="6"/>
          <w:position w:val="2"/>
          <w:sz w:val="24"/>
        </w:rPr>
      </w:pPr>
      <w:r>
        <w:rPr>
          <w:rFonts w:hint="default" w:ascii="Times New Roman" w:hAnsi="Times New Roman" w:eastAsia="黑体" w:cs="Times New Roman"/>
          <w:spacing w:val="6"/>
          <w:position w:val="2"/>
          <w:sz w:val="24"/>
        </w:rPr>
        <w:t>数字化基础、管理和成效维度</w:t>
      </w:r>
      <w:r>
        <w:rPr>
          <w:rFonts w:hint="eastAsia" w:eastAsia="黑体" w:cs="Times New Roman"/>
          <w:spacing w:val="6"/>
          <w:position w:val="2"/>
          <w:sz w:val="24"/>
          <w:lang w:eastAsia="zh-CN"/>
        </w:rPr>
        <w:t>评估</w:t>
      </w:r>
      <w:r>
        <w:rPr>
          <w:rFonts w:hint="default" w:ascii="Times New Roman" w:hAnsi="Times New Roman" w:eastAsia="黑体" w:cs="Times New Roman"/>
          <w:spacing w:val="6"/>
          <w:position w:val="2"/>
          <w:sz w:val="24"/>
        </w:rPr>
        <w:t>得分</w:t>
      </w: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86"/>
        <w:gridCol w:w="886"/>
        <w:gridCol w:w="886"/>
        <w:gridCol w:w="886"/>
        <w:gridCol w:w="921"/>
        <w:gridCol w:w="922"/>
        <w:gridCol w:w="760"/>
        <w:gridCol w:w="760"/>
        <w:gridCol w:w="760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一级指标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数字化基础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数字化管理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数字化成效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二级指标</w:t>
            </w: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系统</w:t>
            </w: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数据采集</w:t>
            </w: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信息系统</w:t>
            </w: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安全</w:t>
            </w: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规划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管理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保障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绿色低碳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产品质量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效益</w:t>
            </w: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eastAsia" w:eastAsia="黑体" w:cs="Times New Roman"/>
                <w:sz w:val="24"/>
                <w:lang w:val="en-US" w:eastAsia="zh-CN"/>
              </w:rPr>
              <w:t>改造前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得分</w:t>
            </w: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黑体" w:cs="Times New Roman"/>
          <w:spacing w:val="6"/>
          <w:position w:val="2"/>
          <w:sz w:val="24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pacing w:val="6"/>
          <w:position w:val="2"/>
          <w:sz w:val="24"/>
        </w:rPr>
      </w:pPr>
      <w:r>
        <w:rPr>
          <w:rFonts w:hint="default" w:ascii="Times New Roman" w:hAnsi="Times New Roman" w:eastAsia="黑体" w:cs="Times New Roman"/>
          <w:spacing w:val="6"/>
          <w:position w:val="2"/>
          <w:sz w:val="24"/>
        </w:rPr>
        <w:t>数字化经营维度</w:t>
      </w:r>
      <w:r>
        <w:rPr>
          <w:rFonts w:hint="eastAsia" w:eastAsia="黑体" w:cs="Times New Roman"/>
          <w:spacing w:val="6"/>
          <w:position w:val="2"/>
          <w:sz w:val="24"/>
          <w:lang w:eastAsia="zh-CN"/>
        </w:rPr>
        <w:t>评估</w:t>
      </w:r>
      <w:r>
        <w:rPr>
          <w:rFonts w:hint="default" w:ascii="Times New Roman" w:hAnsi="Times New Roman" w:eastAsia="黑体" w:cs="Times New Roman"/>
          <w:spacing w:val="6"/>
          <w:position w:val="2"/>
          <w:sz w:val="24"/>
        </w:rPr>
        <w:t>等级</w:t>
      </w: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83"/>
        <w:gridCol w:w="498"/>
        <w:gridCol w:w="499"/>
        <w:gridCol w:w="499"/>
        <w:gridCol w:w="506"/>
        <w:gridCol w:w="506"/>
        <w:gridCol w:w="499"/>
        <w:gridCol w:w="499"/>
        <w:gridCol w:w="499"/>
        <w:gridCol w:w="499"/>
        <w:gridCol w:w="506"/>
        <w:gridCol w:w="506"/>
        <w:gridCol w:w="506"/>
        <w:gridCol w:w="499"/>
        <w:gridCol w:w="506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8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一级指标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产品生命周期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数字化</w:t>
            </w:r>
          </w:p>
        </w:tc>
        <w:tc>
          <w:tcPr>
            <w:tcW w:w="30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生产执行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数字化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供应链数字化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管理决策数字化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二级指标</w:t>
            </w:r>
          </w:p>
        </w:tc>
        <w:tc>
          <w:tcPr>
            <w:tcW w:w="483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产品设计*</w:t>
            </w:r>
          </w:p>
        </w:tc>
        <w:tc>
          <w:tcPr>
            <w:tcW w:w="498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工艺设计</w:t>
            </w:r>
          </w:p>
        </w:tc>
        <w:tc>
          <w:tcPr>
            <w:tcW w:w="499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营销管理*</w:t>
            </w:r>
          </w:p>
        </w:tc>
        <w:tc>
          <w:tcPr>
            <w:tcW w:w="499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售后服务</w:t>
            </w:r>
          </w:p>
        </w:tc>
        <w:tc>
          <w:tcPr>
            <w:tcW w:w="506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计划排程</w:t>
            </w:r>
          </w:p>
        </w:tc>
        <w:tc>
          <w:tcPr>
            <w:tcW w:w="506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生产管控*</w:t>
            </w:r>
          </w:p>
        </w:tc>
        <w:tc>
          <w:tcPr>
            <w:tcW w:w="499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质量管理*</w:t>
            </w:r>
          </w:p>
        </w:tc>
        <w:tc>
          <w:tcPr>
            <w:tcW w:w="499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设备管理*</w:t>
            </w:r>
          </w:p>
        </w:tc>
        <w:tc>
          <w:tcPr>
            <w:tcW w:w="499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安全生产*</w:t>
            </w:r>
          </w:p>
        </w:tc>
        <w:tc>
          <w:tcPr>
            <w:tcW w:w="499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能耗管理*</w:t>
            </w:r>
          </w:p>
        </w:tc>
        <w:tc>
          <w:tcPr>
            <w:tcW w:w="506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采购管理*</w:t>
            </w:r>
          </w:p>
        </w:tc>
        <w:tc>
          <w:tcPr>
            <w:tcW w:w="506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仓储物流*</w:t>
            </w:r>
          </w:p>
        </w:tc>
        <w:tc>
          <w:tcPr>
            <w:tcW w:w="506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财务管理*</w:t>
            </w:r>
          </w:p>
        </w:tc>
        <w:tc>
          <w:tcPr>
            <w:tcW w:w="499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人力资源</w:t>
            </w:r>
          </w:p>
        </w:tc>
        <w:tc>
          <w:tcPr>
            <w:tcW w:w="506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协同办公</w:t>
            </w:r>
          </w:p>
        </w:tc>
        <w:tc>
          <w:tcPr>
            <w:tcW w:w="499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决策支持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78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eastAsia" w:eastAsia="黑体" w:cs="Times New Roman"/>
                <w:sz w:val="24"/>
                <w:lang w:val="en-US" w:eastAsia="zh-CN"/>
              </w:rPr>
              <w:t>改造前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等级</w:t>
            </w:r>
          </w:p>
        </w:tc>
        <w:tc>
          <w:tcPr>
            <w:tcW w:w="48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hint="default" w:ascii="Times New Roman" w:hAnsi="Times New Roman" w:cs="Times New Roman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4"/>
          <w:szCs w:val="21"/>
          <w:shd w:val="clear" w:color="auto" w:fill="FFFFFF"/>
        </w:rPr>
        <w:t>备注：标*为约束性场景（共计10项），剩余为指导性场景（共计6项）。</w:t>
      </w:r>
    </w:p>
    <w:p>
      <w:pPr>
        <w:tabs>
          <w:tab w:val="left" w:pos="1591"/>
        </w:tabs>
        <w:spacing w:line="560" w:lineRule="exact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30" w:name="_Toc177778859"/>
      <w:bookmarkStart w:id="31" w:name="_Toc177778921"/>
    </w:p>
    <w:p>
      <w:pPr>
        <w:tabs>
          <w:tab w:val="left" w:pos="1591"/>
        </w:tabs>
        <w:spacing w:line="560" w:lineRule="exact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评估维度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分析</w:t>
      </w:r>
    </w:p>
    <w:bookmarkEnd w:id="30"/>
    <w:p>
      <w:pPr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（</w:t>
      </w:r>
      <w:r>
        <w:rPr>
          <w:rFonts w:hint="eastAsia" w:eastAsia="仿宋_GB2312" w:cs="Times New Roman"/>
          <w:sz w:val="32"/>
          <w:lang w:val="en-US" w:eastAsia="zh-CN"/>
        </w:rPr>
        <w:t>一</w:t>
      </w:r>
      <w:r>
        <w:rPr>
          <w:rFonts w:hint="eastAsia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数字化基础</w:t>
      </w:r>
    </w:p>
    <w:p>
      <w:pPr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目前，企业在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数字化基础</w:t>
      </w:r>
      <w:r>
        <w:rPr>
          <w:rFonts w:hint="default" w:ascii="Times New Roman" w:hAnsi="Times New Roman" w:eastAsia="仿宋_GB2312" w:cs="Times New Roman"/>
          <w:sz w:val="32"/>
        </w:rPr>
        <w:t>的得分为XX分，简述本部分情况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</w:rPr>
        <w:t>企业设备系统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数据采集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信息系统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信息安全等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</w:rPr>
        <w:t>数字化管理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（参考上述内容自行补充）</w:t>
      </w:r>
    </w:p>
    <w:p>
      <w:pPr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</w:rPr>
        <w:t>数字化成效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（参考上述内容自行补充）</w:t>
      </w:r>
    </w:p>
    <w:p>
      <w:pPr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</w:rPr>
        <w:t>数字化经营</w:t>
      </w:r>
    </w:p>
    <w:p>
      <w:pPr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简要概述</w:t>
      </w:r>
      <w:r>
        <w:rPr>
          <w:rFonts w:hint="default" w:ascii="Times New Roman" w:hAnsi="Times New Roman" w:eastAsia="仿宋_GB2312" w:cs="Times New Roman"/>
          <w:sz w:val="32"/>
        </w:rPr>
        <w:t>产品生命周期数字化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生产执行数字化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供应链数字化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管理决策数字化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等场景情况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bookmarkEnd w:id="31"/>
    <w:p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32" w:name="_Toc177778605"/>
      <w:bookmarkEnd w:id="32"/>
      <w:bookmarkStart w:id="33" w:name="_Toc177778965"/>
      <w:bookmarkEnd w:id="33"/>
      <w:bookmarkStart w:id="34" w:name="_Toc177778966"/>
    </w:p>
    <w:p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建议</w:t>
      </w:r>
    </w:p>
    <w:p>
      <w:pPr>
        <w:pStyle w:val="5"/>
        <w:ind w:firstLine="640" w:firstLineChars="200"/>
        <w:rPr>
          <w:rFonts w:hint="default" w:ascii="Times New Roman" w:hAnsi="Times New Roman" w:cs="Times New Roman"/>
        </w:rPr>
      </w:pPr>
      <w:bookmarkStart w:id="35" w:name="_Toc177778963"/>
      <w:r>
        <w:rPr>
          <w:rFonts w:hint="eastAsia" w:ascii="Times New Roman" w:hAnsi="Times New Roman" w:cs="Times New Roman"/>
        </w:rPr>
        <w:t>根据企业</w:t>
      </w:r>
      <w:r>
        <w:rPr>
          <w:rFonts w:hint="eastAsia" w:cs="Times New Roman"/>
          <w:lang w:val="en-US" w:eastAsia="zh-CN"/>
        </w:rPr>
        <w:t>当前发展</w:t>
      </w:r>
      <w:r>
        <w:rPr>
          <w:rFonts w:hint="eastAsia" w:ascii="Times New Roman" w:hAnsi="Times New Roman" w:cs="Times New Roman"/>
        </w:rPr>
        <w:t>情况和数字化水平</w:t>
      </w:r>
      <w:r>
        <w:rPr>
          <w:rFonts w:hint="eastAsia" w:cs="Times New Roman"/>
          <w:lang w:val="en-US" w:eastAsia="zh-CN"/>
        </w:rPr>
        <w:t>评估结论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cs="Times New Roman"/>
          <w:lang w:val="en-US" w:eastAsia="zh-CN"/>
        </w:rPr>
        <w:t>结合企业发展规划，简要</w:t>
      </w:r>
      <w:r>
        <w:rPr>
          <w:rFonts w:hint="eastAsia" w:ascii="Times New Roman" w:hAnsi="Times New Roman" w:cs="Times New Roman"/>
        </w:rPr>
        <w:t>给出</w:t>
      </w:r>
      <w:r>
        <w:rPr>
          <w:rFonts w:hint="eastAsia" w:cs="Times New Roman"/>
          <w:lang w:val="en-US" w:eastAsia="zh-CN"/>
        </w:rPr>
        <w:t>企业未来</w:t>
      </w:r>
      <w:r>
        <w:rPr>
          <w:rFonts w:hint="eastAsia" w:ascii="Times New Roman" w:hAnsi="Times New Roman" w:cs="Times New Roman"/>
        </w:rPr>
        <w:t>相关</w:t>
      </w:r>
      <w:r>
        <w:rPr>
          <w:rFonts w:hint="eastAsia" w:cs="Times New Roman"/>
          <w:lang w:val="en-US" w:eastAsia="zh-CN"/>
        </w:rPr>
        <w:t>数字化转型方向和</w:t>
      </w:r>
      <w:r>
        <w:rPr>
          <w:rFonts w:hint="eastAsia" w:ascii="Times New Roman" w:hAnsi="Times New Roman" w:cs="Times New Roman"/>
        </w:rPr>
        <w:t>建议</w:t>
      </w:r>
      <w:r>
        <w:rPr>
          <w:rFonts w:hint="eastAsia" w:cs="Times New Roman"/>
          <w:lang w:eastAsia="zh-CN"/>
        </w:rPr>
        <w:t>。详细列出当前改造项目清单和建设概算，提出具体改造方案。</w:t>
      </w:r>
    </w:p>
    <w:bookmarkEnd w:id="34"/>
    <w:bookmarkEnd w:id="35"/>
    <w:p>
      <w:pPr>
        <w:rPr>
          <w:rFonts w:hint="default" w:ascii="Times New Roman" w:hAnsi="Times New Roman" w:cs="Times New Roman"/>
          <w:b/>
          <w:sz w:val="40"/>
          <w:szCs w:val="40"/>
        </w:rPr>
      </w:pPr>
    </w:p>
    <w:sectPr>
      <w:footerReference r:id="rId3" w:type="default"/>
      <w:pgSz w:w="11906" w:h="16838"/>
      <w:pgMar w:top="1440" w:right="1746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宋体" w:hAnsi="宋体"/>
        <w:sz w:val="24"/>
        <w:szCs w:val="24"/>
      </w:rPr>
    </w:pPr>
  </w:p>
  <w:p>
    <w:pPr>
      <w:pStyle w:val="7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EyNjhkZmIzYzcwZDBmZDUwY2M1YzAzMzNjOTEifQ=="/>
  </w:docVars>
  <w:rsids>
    <w:rsidRoot w:val="173D1115"/>
    <w:rsid w:val="097A6452"/>
    <w:rsid w:val="0CFA0DE4"/>
    <w:rsid w:val="10272F53"/>
    <w:rsid w:val="15D92ADC"/>
    <w:rsid w:val="173D1115"/>
    <w:rsid w:val="3A372DFB"/>
    <w:rsid w:val="4EF83093"/>
    <w:rsid w:val="5F9E5E8D"/>
    <w:rsid w:val="6FBF057B"/>
    <w:rsid w:val="70FF4A18"/>
    <w:rsid w:val="7DFAB225"/>
    <w:rsid w:val="7E6EC4E9"/>
    <w:rsid w:val="7FDBC079"/>
    <w:rsid w:val="7FFD4A7A"/>
    <w:rsid w:val="99DB6CA4"/>
    <w:rsid w:val="9AFF0411"/>
    <w:rsid w:val="CFFDA1F9"/>
    <w:rsid w:val="DB1DE3BF"/>
    <w:rsid w:val="DEFCB7EC"/>
    <w:rsid w:val="DFAD9D39"/>
    <w:rsid w:val="E96FD6BF"/>
    <w:rsid w:val="F32FE734"/>
    <w:rsid w:val="F65F52BF"/>
    <w:rsid w:val="F787E1F6"/>
    <w:rsid w:val="FCEBC607"/>
    <w:rsid w:val="FFBFF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120" w:line="360" w:lineRule="auto"/>
      <w:outlineLvl w:val="0"/>
    </w:pPr>
    <w:rPr>
      <w:rFonts w:eastAsia="黑体"/>
      <w:kern w:val="44"/>
      <w:sz w:val="20"/>
      <w:szCs w:val="20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4" w:lineRule="exact"/>
      <w:outlineLvl w:val="1"/>
    </w:pPr>
    <w:rPr>
      <w:rFonts w:ascii="Arial" w:hAnsi="Arial" w:eastAsia="黑体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pPr>
      <w:jc w:val="center"/>
    </w:pPr>
    <w:rPr>
      <w:rFonts w:ascii="仿宋" w:hAnsi="Cambria" w:eastAsia="仿宋"/>
      <w:sz w:val="32"/>
      <w:szCs w:val="20"/>
    </w:rPr>
  </w:style>
  <w:style w:type="paragraph" w:styleId="5">
    <w:name w:val="Document Map"/>
    <w:basedOn w:val="1"/>
    <w:next w:val="1"/>
    <w:qFormat/>
    <w:uiPriority w:val="0"/>
    <w:pPr>
      <w:spacing w:line="560" w:lineRule="exact"/>
      <w:ind w:firstLine="560" w:firstLineChars="200"/>
    </w:pPr>
    <w:rPr>
      <w:rFonts w:eastAsia="仿宋_GB2312"/>
      <w:sz w:val="32"/>
    </w:rPr>
  </w:style>
  <w:style w:type="paragraph" w:styleId="6">
    <w:name w:val="Body Text"/>
    <w:basedOn w:val="1"/>
    <w:unhideWhenUsed/>
    <w:qFormat/>
    <w:uiPriority w:val="0"/>
    <w:pPr>
      <w:spacing w:after="120"/>
      <w:ind w:firstLine="200" w:firstLineChars="200"/>
    </w:pPr>
    <w:rPr>
      <w:rFonts w:ascii="Calibri" w:hAnsi="Calibri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spacing w:after="100" w:line="259" w:lineRule="auto"/>
    </w:pPr>
    <w:rPr>
      <w:rFonts w:ascii="Calibri" w:hAnsi="Calibri"/>
      <w:sz w:val="22"/>
      <w:szCs w:val="22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toc 2"/>
    <w:basedOn w:val="1"/>
    <w:next w:val="1"/>
    <w:unhideWhenUsed/>
    <w:qFormat/>
    <w:uiPriority w:val="3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2">
    <w:name w:val="Normal (Web)"/>
    <w:basedOn w:val="1"/>
    <w:qFormat/>
    <w:uiPriority w:val="99"/>
    <w:pPr>
      <w:widowControl/>
      <w:shd w:val="clear" w:color="auto" w:fill="FFFFFF"/>
      <w:spacing w:line="560" w:lineRule="exact"/>
      <w:ind w:firstLine="640" w:firstLineChars="200"/>
      <w:jc w:val="left"/>
    </w:pPr>
    <w:rPr>
      <w:rFonts w:ascii="仿宋_GB2312" w:hAnsi="宋体" w:eastAsia="仿宋_GB2312"/>
      <w:kern w:val="0"/>
      <w:sz w:val="32"/>
      <w:szCs w:val="32"/>
    </w:rPr>
  </w:style>
  <w:style w:type="paragraph" w:styleId="13">
    <w:name w:val="Title"/>
    <w:basedOn w:val="1"/>
    <w:next w:val="1"/>
    <w:qFormat/>
    <w:uiPriority w:val="0"/>
    <w:pPr>
      <w:spacing w:line="560" w:lineRule="exact"/>
      <w:ind w:firstLine="880" w:firstLineChars="200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36"/>
      <w:szCs w:val="32"/>
    </w:rPr>
  </w:style>
  <w:style w:type="table" w:styleId="15">
    <w:name w:val="Table Grid"/>
    <w:basedOn w:val="1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qFormat/>
    <w:uiPriority w:val="0"/>
    <w:rPr>
      <w:color w:val="800080"/>
      <w:u w:val="single"/>
    </w:rPr>
  </w:style>
  <w:style w:type="character" w:styleId="18">
    <w:name w:val="Hyperlink"/>
    <w:basedOn w:val="16"/>
    <w:unhideWhenUsed/>
    <w:qFormat/>
    <w:uiPriority w:val="99"/>
    <w:rPr>
      <w:rFonts w:hint="default"/>
      <w:color w:val="0000FF"/>
      <w:sz w:val="24"/>
      <w:szCs w:val="24"/>
      <w:u w:val="single"/>
    </w:rPr>
  </w:style>
  <w:style w:type="character" w:styleId="19">
    <w:name w:val="footnote reference"/>
    <w:basedOn w:val="16"/>
    <w:qFormat/>
    <w:uiPriority w:val="0"/>
    <w:rPr>
      <w:vertAlign w:val="superscript"/>
    </w:rPr>
  </w:style>
  <w:style w:type="paragraph" w:customStyle="1" w:styleId="20">
    <w:name w:val="TOC 标题1"/>
    <w:basedOn w:val="2"/>
    <w:next w:val="1"/>
    <w:unhideWhenUsed/>
    <w:qFormat/>
    <w:uiPriority w:val="39"/>
    <w:pPr>
      <w:spacing w:before="240" w:line="259" w:lineRule="auto"/>
      <w:outlineLvl w:val="9"/>
    </w:pPr>
    <w:rPr>
      <w:rFonts w:ascii="Cambria" w:hAnsi="Cambria" w:eastAsia="宋体"/>
      <w:color w:val="366091"/>
      <w:kern w:val="0"/>
      <w:sz w:val="32"/>
      <w:szCs w:val="32"/>
    </w:rPr>
  </w:style>
  <w:style w:type="paragraph" w:customStyle="1" w:styleId="21">
    <w:name w:val="样式1"/>
    <w:basedOn w:val="1"/>
    <w:unhideWhenUsed/>
    <w:qFormat/>
    <w:uiPriority w:val="0"/>
    <w:pPr>
      <w:spacing w:line="440" w:lineRule="exact"/>
    </w:pPr>
    <w:rPr>
      <w:rFonts w:eastAsia="楷体"/>
      <w:szCs w:val="22"/>
    </w:rPr>
  </w:style>
  <w:style w:type="table" w:customStyle="1" w:styleId="22">
    <w:name w:val="网格型1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2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网格型3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8498</Words>
  <Characters>8938</Characters>
  <Lines>0</Lines>
  <Paragraphs>0</Paragraphs>
  <TotalTime>12</TotalTime>
  <ScaleCrop>false</ScaleCrop>
  <LinksUpToDate>false</LinksUpToDate>
  <CharactersWithSpaces>9483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2024-11-06T10:44:00Z</dcterms:created>
  <dc:creator>文涛</dc:creator>
  <cp:lastModifiedBy>inspur</cp:lastModifiedBy>
  <cp:lastPrinted>2025-07-21T15:44:24Z</cp:lastPrinted>
  <dcterms:modified xsi:type="dcterms:W3CDTF">2025-07-21T15:56:14Z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3D0B337551704A73985FFE9A11B7505B_11</vt:lpwstr>
  </property>
</Properties>
</file>